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jc w:val="right"/>
        <w:rPr>
          <w:color w:val="444444"/>
          <w:sz w:val="28"/>
          <w:szCs w:val="28"/>
        </w:rPr>
      </w:pPr>
      <w:r w:rsidRPr="004F51F6">
        <w:rPr>
          <w:rStyle w:val="a4"/>
          <w:color w:val="000000"/>
          <w:sz w:val="28"/>
          <w:szCs w:val="28"/>
        </w:rPr>
        <w:t>Приложение № 11</w:t>
      </w:r>
      <w:r w:rsidRPr="004F51F6">
        <w:rPr>
          <w:color w:val="444444"/>
          <w:sz w:val="28"/>
          <w:szCs w:val="28"/>
        </w:rPr>
        <w:br/>
      </w:r>
      <w:r w:rsidRPr="004F51F6">
        <w:rPr>
          <w:rStyle w:val="a4"/>
          <w:color w:val="000000"/>
          <w:sz w:val="28"/>
          <w:szCs w:val="28"/>
        </w:rPr>
        <w:t>к</w:t>
      </w:r>
      <w:r w:rsidRPr="004F51F6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4F51F6">
        <w:rPr>
          <w:rStyle w:val="a4"/>
          <w:color w:val="000000"/>
          <w:sz w:val="28"/>
          <w:szCs w:val="28"/>
        </w:rPr>
        <w:fldChar w:fldCharType="begin"/>
      </w:r>
      <w:r w:rsidRPr="004F51F6">
        <w:rPr>
          <w:rStyle w:val="a4"/>
          <w:color w:val="000000"/>
          <w:sz w:val="28"/>
          <w:szCs w:val="28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4F51F6">
        <w:rPr>
          <w:rStyle w:val="a4"/>
          <w:color w:val="000000"/>
          <w:sz w:val="28"/>
          <w:szCs w:val="28"/>
        </w:rPr>
        <w:fldChar w:fldCharType="separate"/>
      </w:r>
      <w:r w:rsidRPr="004F51F6">
        <w:rPr>
          <w:rStyle w:val="a5"/>
          <w:b/>
          <w:bCs/>
          <w:color w:val="000000"/>
          <w:sz w:val="28"/>
          <w:szCs w:val="28"/>
          <w:u w:val="none"/>
        </w:rPr>
        <w:t>СанПиН</w:t>
      </w:r>
      <w:proofErr w:type="spellEnd"/>
      <w:r w:rsidRPr="004F51F6">
        <w:rPr>
          <w:rStyle w:val="a5"/>
          <w:b/>
          <w:bCs/>
          <w:color w:val="000000"/>
          <w:sz w:val="28"/>
          <w:szCs w:val="28"/>
          <w:u w:val="none"/>
        </w:rPr>
        <w:t xml:space="preserve"> 2.4.1.3049-13</w:t>
      </w:r>
      <w:r w:rsidRPr="004F51F6">
        <w:rPr>
          <w:rStyle w:val="a4"/>
          <w:color w:val="000000"/>
          <w:sz w:val="28"/>
          <w:szCs w:val="28"/>
        </w:rPr>
        <w:fldChar w:fldCharType="end"/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rStyle w:val="a4"/>
          <w:color w:val="000000"/>
          <w:sz w:val="28"/>
          <w:szCs w:val="28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b/>
          <w:color w:val="444444"/>
          <w:sz w:val="28"/>
          <w:szCs w:val="28"/>
          <w:u w:val="single"/>
        </w:rPr>
      </w:pPr>
      <w:r w:rsidRPr="004F51F6">
        <w:rPr>
          <w:b/>
          <w:color w:val="000000"/>
          <w:sz w:val="28"/>
          <w:szCs w:val="28"/>
          <w:u w:val="single"/>
        </w:rPr>
        <w:t>Мясо и мясопродукты: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говядина I категории,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телятина,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нежирные сорта свинины и баранины;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мясо птицы охлажденное (курица, индейка),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мясо кролика,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сосиски, сардельки (говяжьи), колбасы вареные для детского питания, не</w:t>
      </w:r>
      <w:r>
        <w:rPr>
          <w:color w:val="000000"/>
          <w:sz w:val="28"/>
          <w:szCs w:val="28"/>
        </w:rPr>
        <w:t xml:space="preserve"> чаще, чем 1–2 раза в неделю </w:t>
      </w:r>
      <w:proofErr w:type="gramStart"/>
      <w:r>
        <w:rPr>
          <w:color w:val="000000"/>
          <w:sz w:val="28"/>
          <w:szCs w:val="28"/>
        </w:rPr>
        <w:t>–</w:t>
      </w:r>
      <w:r w:rsidRPr="004F51F6">
        <w:rPr>
          <w:color w:val="000000"/>
          <w:sz w:val="28"/>
          <w:szCs w:val="28"/>
        </w:rPr>
        <w:t>п</w:t>
      </w:r>
      <w:proofErr w:type="gramEnd"/>
      <w:r w:rsidRPr="004F51F6">
        <w:rPr>
          <w:color w:val="000000"/>
          <w:sz w:val="28"/>
          <w:szCs w:val="28"/>
        </w:rPr>
        <w:t>осле тепловой обработки;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субпродукты говяжьи (печень, язык).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proofErr w:type="gramStart"/>
      <w:r w:rsidRPr="004F51F6">
        <w:rPr>
          <w:color w:val="000000"/>
          <w:sz w:val="28"/>
          <w:szCs w:val="28"/>
        </w:rPr>
        <w:t>Рыба и рыбопродукты – треска, горбуша, лосось, хек, минтай, ледяная рыба, судак, сельдь (соленая), морепродукты.</w:t>
      </w:r>
      <w:proofErr w:type="gramEnd"/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Яйца куриные – в виде омлетов или в вареном виде.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b/>
          <w:color w:val="444444"/>
          <w:sz w:val="28"/>
          <w:szCs w:val="28"/>
          <w:u w:val="single"/>
        </w:rPr>
      </w:pPr>
      <w:r w:rsidRPr="004F51F6">
        <w:rPr>
          <w:b/>
          <w:color w:val="000000"/>
          <w:sz w:val="28"/>
          <w:szCs w:val="28"/>
          <w:u w:val="single"/>
        </w:rPr>
        <w:t>Молоко и молочные продукты: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молоко (2,5%, 3,2% жирности), пастеризованное, стерилизованное;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сгущенное молоко (цельное и с сахаром), сгущенно-вареное молоко;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творог не более 9% жирности с кислотностью не более 150</w:t>
      </w:r>
      <w:proofErr w:type="gramStart"/>
      <w:r w:rsidRPr="004F51F6">
        <w:rPr>
          <w:color w:val="000000"/>
          <w:sz w:val="28"/>
          <w:szCs w:val="28"/>
        </w:rPr>
        <w:t>°Т</w:t>
      </w:r>
      <w:proofErr w:type="gramEnd"/>
      <w:r w:rsidRPr="004F51F6">
        <w:rPr>
          <w:color w:val="000000"/>
          <w:sz w:val="28"/>
          <w:szCs w:val="28"/>
        </w:rPr>
        <w:t xml:space="preserve"> – после термической обработки; творог и творожные изделия промышленного выпуска в мелкоштучной упаковке;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сметана (10%, 15% жирности) – после термической обработки;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4F51F6">
        <w:rPr>
          <w:color w:val="000000"/>
          <w:sz w:val="28"/>
          <w:szCs w:val="28"/>
        </w:rPr>
        <w:t>бифидок</w:t>
      </w:r>
      <w:proofErr w:type="spellEnd"/>
      <w:r w:rsidRPr="004F51F6">
        <w:rPr>
          <w:color w:val="000000"/>
          <w:sz w:val="28"/>
          <w:szCs w:val="28"/>
        </w:rPr>
        <w:t>, кефир, йогурты, простокваша;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сливки (10% жирности);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мороженое (молочное, сливочное).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b/>
          <w:color w:val="444444"/>
          <w:sz w:val="28"/>
          <w:szCs w:val="28"/>
          <w:u w:val="single"/>
        </w:rPr>
      </w:pPr>
      <w:r w:rsidRPr="004F51F6">
        <w:rPr>
          <w:b/>
          <w:color w:val="000000"/>
          <w:sz w:val="28"/>
          <w:szCs w:val="28"/>
          <w:u w:val="single"/>
        </w:rPr>
        <w:t>Пищевые жиры: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сливочное масло (72,5%, 82,5% жирности);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proofErr w:type="gramStart"/>
      <w:r w:rsidRPr="004F51F6">
        <w:rPr>
          <w:color w:val="000000"/>
          <w:sz w:val="28"/>
          <w:szCs w:val="28"/>
        </w:rPr>
        <w:t>- растительное масло (подсолнечное, кукурузное, соевое – только рафинированное; рапсовое, оливковое) – в салаты, винегреты, сельдь, вторые блюда;</w:t>
      </w:r>
      <w:proofErr w:type="gramEnd"/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маргарин ограниченно для выпечки.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b/>
          <w:color w:val="444444"/>
          <w:sz w:val="28"/>
          <w:szCs w:val="28"/>
          <w:u w:val="single"/>
        </w:rPr>
      </w:pPr>
      <w:r w:rsidRPr="004F51F6">
        <w:rPr>
          <w:b/>
          <w:color w:val="000000"/>
          <w:sz w:val="28"/>
          <w:szCs w:val="28"/>
          <w:u w:val="single"/>
        </w:rPr>
        <w:t>Кондитерские изделия: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зефир, пастила, мармелад;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шоколад и шоколадные конфеты – не чаще одного раза в неделю;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4F51F6">
        <w:rPr>
          <w:color w:val="000000"/>
          <w:sz w:val="28"/>
          <w:szCs w:val="28"/>
        </w:rPr>
        <w:t>ароматизаторов</w:t>
      </w:r>
      <w:proofErr w:type="spellEnd"/>
      <w:r w:rsidRPr="004F51F6">
        <w:rPr>
          <w:color w:val="000000"/>
          <w:sz w:val="28"/>
          <w:szCs w:val="28"/>
        </w:rPr>
        <w:t xml:space="preserve"> и красителей);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пирожные, торты (песочные и бисквитные, без крема);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джемы, варенье, повидло, мед – промышленного выпуска.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b/>
          <w:color w:val="444444"/>
          <w:sz w:val="28"/>
          <w:szCs w:val="28"/>
          <w:u w:val="single"/>
        </w:rPr>
      </w:pPr>
      <w:r w:rsidRPr="004F51F6">
        <w:rPr>
          <w:b/>
          <w:color w:val="000000"/>
          <w:sz w:val="28"/>
          <w:szCs w:val="28"/>
          <w:u w:val="single"/>
        </w:rPr>
        <w:t>Овощи: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proofErr w:type="gramStart"/>
      <w:r w:rsidRPr="004F51F6">
        <w:rPr>
          <w:color w:val="000000"/>
          <w:sz w:val="28"/>
          <w:szCs w:val="28"/>
        </w:rPr>
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</w:t>
      </w:r>
      <w:r w:rsidRPr="004F51F6">
        <w:rPr>
          <w:color w:val="000000"/>
          <w:sz w:val="28"/>
          <w:szCs w:val="28"/>
        </w:rPr>
        <w:lastRenderedPageBreak/>
        <w:t>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proofErr w:type="gramStart"/>
      <w:r w:rsidRPr="004F51F6">
        <w:rPr>
          <w:color w:val="000000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b/>
          <w:color w:val="444444"/>
          <w:sz w:val="28"/>
          <w:szCs w:val="28"/>
          <w:u w:val="single"/>
        </w:rPr>
      </w:pPr>
      <w:r w:rsidRPr="004F51F6">
        <w:rPr>
          <w:b/>
          <w:color w:val="000000"/>
          <w:sz w:val="28"/>
          <w:szCs w:val="28"/>
          <w:u w:val="single"/>
        </w:rPr>
        <w:t>Фрукты: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proofErr w:type="gramStart"/>
      <w:r w:rsidRPr="004F51F6">
        <w:rPr>
          <w:color w:val="000000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цитрусовые (апельсины, мандарины, лимоны) – с учетом индивидуальной переносимости;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тропические фрукты (манго, киви, ананас, гуава) – с учетом индивидуальной переносимости.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сухофрукты.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proofErr w:type="gramStart"/>
      <w:r w:rsidRPr="004F51F6">
        <w:rPr>
          <w:color w:val="000000"/>
          <w:sz w:val="28"/>
          <w:szCs w:val="28"/>
        </w:rPr>
        <w:t>Бобовые</w:t>
      </w:r>
      <w:proofErr w:type="gramEnd"/>
      <w:r w:rsidRPr="004F51F6">
        <w:rPr>
          <w:color w:val="000000"/>
          <w:sz w:val="28"/>
          <w:szCs w:val="28"/>
        </w:rPr>
        <w:t>: горох, фасоль, соя, чечевица.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Орехи: миндаль, фундук, ядро грецкого ореха.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b/>
          <w:color w:val="444444"/>
          <w:sz w:val="28"/>
          <w:szCs w:val="28"/>
          <w:u w:val="single"/>
        </w:rPr>
      </w:pPr>
      <w:r w:rsidRPr="004F51F6">
        <w:rPr>
          <w:b/>
          <w:color w:val="000000"/>
          <w:sz w:val="28"/>
          <w:szCs w:val="28"/>
          <w:u w:val="single"/>
        </w:rPr>
        <w:t>Соки и напитки: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напитки промышленного выпуска на основе натуральных фруктов;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кофе (суррогатный), какао, чай.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b/>
          <w:color w:val="444444"/>
          <w:sz w:val="28"/>
          <w:szCs w:val="28"/>
          <w:u w:val="single"/>
        </w:rPr>
      </w:pPr>
      <w:r w:rsidRPr="004F51F6">
        <w:rPr>
          <w:b/>
          <w:color w:val="000000"/>
          <w:sz w:val="28"/>
          <w:szCs w:val="28"/>
          <w:u w:val="single"/>
        </w:rPr>
        <w:t>Консервы: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говядина тушеная (в виде исключения при отсутствии мяса) для приготовления первых блюд)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лосось, сайра (для приготовления супов);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компоты, фрукты дольками;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баклажанная и кабачковая икра для детского питания;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зеленый горошек;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кукуруза сахарная;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фасоль стручковая консервированная;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- томаты и огурцы соленые.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A6027" w:rsidRPr="004F51F6" w:rsidRDefault="00FA6027" w:rsidP="00FA6027">
      <w:pPr>
        <w:pStyle w:val="a3"/>
        <w:spacing w:before="0" w:beforeAutospacing="0" w:after="0" w:afterAutospacing="0" w:line="313" w:lineRule="atLeast"/>
        <w:rPr>
          <w:color w:val="444444"/>
          <w:sz w:val="28"/>
          <w:szCs w:val="28"/>
        </w:rPr>
      </w:pPr>
      <w:r w:rsidRPr="004F51F6">
        <w:rPr>
          <w:color w:val="000000"/>
          <w:sz w:val="28"/>
          <w:szCs w:val="28"/>
        </w:rPr>
        <w:t xml:space="preserve">Соль поваренная йодированная - в </w:t>
      </w:r>
      <w:proofErr w:type="spellStart"/>
      <w:r w:rsidRPr="004F51F6">
        <w:rPr>
          <w:color w:val="000000"/>
          <w:sz w:val="28"/>
          <w:szCs w:val="28"/>
        </w:rPr>
        <w:t>эндемичных</w:t>
      </w:r>
      <w:proofErr w:type="spellEnd"/>
      <w:r w:rsidRPr="004F51F6">
        <w:rPr>
          <w:color w:val="000000"/>
          <w:sz w:val="28"/>
          <w:szCs w:val="28"/>
        </w:rPr>
        <w:t xml:space="preserve"> по содержанию йода районах</w:t>
      </w:r>
    </w:p>
    <w:p w:rsidR="009A3DB7" w:rsidRDefault="009A3DB7"/>
    <w:sectPr w:rsidR="009A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027"/>
    <w:rsid w:val="009A3DB7"/>
    <w:rsid w:val="00FA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027"/>
    <w:rPr>
      <w:b/>
      <w:bCs/>
    </w:rPr>
  </w:style>
  <w:style w:type="character" w:customStyle="1" w:styleId="apple-converted-space">
    <w:name w:val="apple-converted-space"/>
    <w:basedOn w:val="a0"/>
    <w:rsid w:val="00FA6027"/>
  </w:style>
  <w:style w:type="character" w:styleId="a5">
    <w:name w:val="Hyperlink"/>
    <w:basedOn w:val="a0"/>
    <w:uiPriority w:val="99"/>
    <w:semiHidden/>
    <w:unhideWhenUsed/>
    <w:rsid w:val="00FA6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2017-04-24T11:14:00Z</dcterms:created>
  <dcterms:modified xsi:type="dcterms:W3CDTF">2017-04-24T11:14:00Z</dcterms:modified>
</cp:coreProperties>
</file>